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598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94"/>
        <w:gridCol w:w="2282"/>
        <w:gridCol w:w="1195"/>
        <w:gridCol w:w="1662"/>
        <w:gridCol w:w="1695"/>
        <w:gridCol w:w="1070"/>
      </w:tblGrid>
      <w:tr w:rsidR="00BB66F9" w:rsidRPr="00BB66F9" w14:paraId="66E5622A" w14:textId="77777777" w:rsidTr="00992381">
        <w:trPr>
          <w:trHeight w:val="296"/>
        </w:trPr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51956" w14:textId="77777777" w:rsidR="00BB66F9" w:rsidRPr="00BB66F9" w:rsidRDefault="00BB66F9" w:rsidP="00BB66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PA"/>
              </w:rPr>
            </w:pPr>
            <w:r w:rsidRPr="00BB66F9">
              <w:rPr>
                <w:rFonts w:ascii="Calibri" w:eastAsia="Times New Roman" w:hAnsi="Calibri" w:cs="Calibri"/>
                <w:noProof/>
                <w:color w:val="000000"/>
                <w:lang w:eastAsia="es-PA"/>
              </w:rPr>
              <w:drawing>
                <wp:anchor distT="0" distB="0" distL="114300" distR="114300" simplePos="0" relativeHeight="251659264" behindDoc="0" locked="0" layoutInCell="1" allowOverlap="1" wp14:anchorId="1DEAF1E9" wp14:editId="594F33A9">
                  <wp:simplePos x="0" y="0"/>
                  <wp:positionH relativeFrom="column">
                    <wp:posOffset>393700</wp:posOffset>
                  </wp:positionH>
                  <wp:positionV relativeFrom="paragraph">
                    <wp:posOffset>-842645</wp:posOffset>
                  </wp:positionV>
                  <wp:extent cx="923925" cy="1114425"/>
                  <wp:effectExtent l="0" t="0" r="9525" b="9525"/>
                  <wp:wrapNone/>
                  <wp:docPr id="5" name="Imagen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n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/>
                          <a:srcRect l="6604" t="12490" r="10376" b="-1"/>
                          <a:stretch/>
                        </pic:blipFill>
                        <pic:spPr>
                          <a:xfrm>
                            <a:off x="0" y="0"/>
                            <a:ext cx="923925" cy="11144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F89C066" w14:textId="77777777" w:rsidR="00BB66F9" w:rsidRPr="00BB66F9" w:rsidRDefault="00BB66F9" w:rsidP="00BB66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PA"/>
              </w:rPr>
            </w:pPr>
          </w:p>
        </w:tc>
        <w:tc>
          <w:tcPr>
            <w:tcW w:w="7904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6DFD2" w14:textId="77777777" w:rsidR="00BB66F9" w:rsidRPr="00BB66F9" w:rsidRDefault="00BB66F9" w:rsidP="00BB66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PA"/>
              </w:rPr>
            </w:pPr>
            <w:r w:rsidRPr="00BB66F9">
              <w:rPr>
                <w:rFonts w:ascii="Calibri" w:eastAsia="Times New Roman" w:hAnsi="Calibri" w:cs="Calibri"/>
                <w:color w:val="000000"/>
                <w:lang w:eastAsia="es-PA"/>
              </w:rPr>
              <w:t>GUÍA</w:t>
            </w:r>
          </w:p>
        </w:tc>
      </w:tr>
      <w:tr w:rsidR="00BB66F9" w:rsidRPr="00BB66F9" w14:paraId="773B3086" w14:textId="77777777" w:rsidTr="00992381">
        <w:trPr>
          <w:trHeight w:val="450"/>
        </w:trPr>
        <w:tc>
          <w:tcPr>
            <w:tcW w:w="269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8F3CE29" w14:textId="77777777" w:rsidR="00BB66F9" w:rsidRPr="00BB66F9" w:rsidRDefault="00BB66F9" w:rsidP="00BB66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PA"/>
              </w:rPr>
            </w:pPr>
          </w:p>
        </w:tc>
        <w:tc>
          <w:tcPr>
            <w:tcW w:w="7904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38B9C3" w14:textId="77777777" w:rsidR="00BB66F9" w:rsidRPr="00BB66F9" w:rsidRDefault="00BB66F9" w:rsidP="00BB66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PA"/>
              </w:rPr>
            </w:pPr>
          </w:p>
        </w:tc>
      </w:tr>
      <w:tr w:rsidR="00BB66F9" w:rsidRPr="00BB66F9" w14:paraId="3BA5A337" w14:textId="77777777" w:rsidTr="00992381">
        <w:trPr>
          <w:trHeight w:val="315"/>
        </w:trPr>
        <w:tc>
          <w:tcPr>
            <w:tcW w:w="269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4C177D8" w14:textId="77777777" w:rsidR="00BB66F9" w:rsidRPr="00BB66F9" w:rsidRDefault="00BB66F9" w:rsidP="00BB66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PA"/>
              </w:rPr>
            </w:pPr>
          </w:p>
        </w:tc>
        <w:tc>
          <w:tcPr>
            <w:tcW w:w="79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F7A59" w14:textId="77777777" w:rsidR="00BB66F9" w:rsidRPr="00BB66F9" w:rsidRDefault="00BB66F9" w:rsidP="00BB66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PA"/>
              </w:rPr>
            </w:pPr>
            <w:r w:rsidRPr="00BB66F9">
              <w:rPr>
                <w:rFonts w:ascii="Calibri" w:eastAsia="Times New Roman" w:hAnsi="Calibri" w:cs="Calibri"/>
                <w:color w:val="000000"/>
                <w:lang w:eastAsia="es-PA"/>
              </w:rPr>
              <w:t>COSTO POR REVISIONES DEL CBI-HN</w:t>
            </w:r>
          </w:p>
        </w:tc>
      </w:tr>
      <w:tr w:rsidR="00BB66F9" w:rsidRPr="00BB66F9" w14:paraId="41B05241" w14:textId="77777777" w:rsidTr="00992381">
        <w:trPr>
          <w:trHeight w:val="457"/>
        </w:trPr>
        <w:tc>
          <w:tcPr>
            <w:tcW w:w="269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C734A9F" w14:textId="77777777" w:rsidR="00BB66F9" w:rsidRPr="00BB66F9" w:rsidRDefault="00BB66F9" w:rsidP="00BB66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PA"/>
              </w:rPr>
            </w:pPr>
          </w:p>
        </w:tc>
        <w:tc>
          <w:tcPr>
            <w:tcW w:w="2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2A734" w14:textId="77777777" w:rsidR="00BB66F9" w:rsidRPr="00BB66F9" w:rsidRDefault="00BB66F9" w:rsidP="00BB66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PA"/>
              </w:rPr>
            </w:pPr>
            <w:r w:rsidRPr="00BB66F9">
              <w:rPr>
                <w:rFonts w:ascii="Calibri" w:eastAsia="Times New Roman" w:hAnsi="Calibri" w:cs="Calibri"/>
                <w:color w:val="000000"/>
                <w:lang w:eastAsia="es-PA"/>
              </w:rPr>
              <w:t>Código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54FE1" w14:textId="088F0EDD" w:rsidR="00BB66F9" w:rsidRPr="00BB66F9" w:rsidRDefault="00BB66F9" w:rsidP="00BB66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PA"/>
              </w:rPr>
            </w:pPr>
            <w:r w:rsidRPr="00BB66F9">
              <w:rPr>
                <w:rFonts w:ascii="Calibri" w:eastAsia="Times New Roman" w:hAnsi="Calibri" w:cs="Calibri"/>
                <w:color w:val="000000"/>
                <w:lang w:eastAsia="es-PA"/>
              </w:rPr>
              <w:t>Versión</w:t>
            </w:r>
            <w:r w:rsidR="009F06CF">
              <w:rPr>
                <w:rFonts w:ascii="Calibri" w:eastAsia="Times New Roman" w:hAnsi="Calibri" w:cs="Calibri"/>
                <w:color w:val="000000"/>
                <w:lang w:eastAsia="es-PA"/>
              </w:rPr>
              <w:t xml:space="preserve"> 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64A59" w14:textId="77777777" w:rsidR="00BB66F9" w:rsidRPr="00BB66F9" w:rsidRDefault="00BB66F9" w:rsidP="00BB66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PA"/>
              </w:rPr>
            </w:pPr>
            <w:r w:rsidRPr="00BB66F9">
              <w:rPr>
                <w:rFonts w:ascii="Calibri" w:eastAsia="Times New Roman" w:hAnsi="Calibri" w:cs="Calibri"/>
                <w:color w:val="000000"/>
                <w:lang w:eastAsia="es-PA"/>
              </w:rPr>
              <w:t>Fecha efectiva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3F097A" w14:textId="77777777" w:rsidR="00BB66F9" w:rsidRPr="00BB66F9" w:rsidRDefault="00BB66F9" w:rsidP="00BB66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PA"/>
              </w:rPr>
            </w:pPr>
            <w:r w:rsidRPr="00BB66F9">
              <w:rPr>
                <w:rFonts w:ascii="Calibri" w:eastAsia="Times New Roman" w:hAnsi="Calibri" w:cs="Calibri"/>
                <w:color w:val="000000"/>
                <w:lang w:eastAsia="es-PA"/>
              </w:rPr>
              <w:t>Fecha de Revisión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B82A9" w14:textId="77777777" w:rsidR="00BB66F9" w:rsidRPr="00BB66F9" w:rsidRDefault="00BB66F9" w:rsidP="00BB66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PA"/>
              </w:rPr>
            </w:pPr>
            <w:r w:rsidRPr="00BB66F9">
              <w:rPr>
                <w:rFonts w:ascii="Calibri" w:eastAsia="Times New Roman" w:hAnsi="Calibri" w:cs="Calibri"/>
                <w:color w:val="000000"/>
                <w:lang w:eastAsia="es-PA"/>
              </w:rPr>
              <w:t>Estado</w:t>
            </w:r>
          </w:p>
        </w:tc>
      </w:tr>
      <w:tr w:rsidR="00BB66F9" w:rsidRPr="00BB66F9" w14:paraId="4E1F06EF" w14:textId="77777777" w:rsidTr="009F06CF">
        <w:trPr>
          <w:trHeight w:val="488"/>
        </w:trPr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505EAF" w14:textId="77777777" w:rsidR="00BB66F9" w:rsidRPr="00BB66F9" w:rsidRDefault="00BB66F9" w:rsidP="00BB66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PA"/>
              </w:rPr>
            </w:pPr>
          </w:p>
        </w:tc>
        <w:tc>
          <w:tcPr>
            <w:tcW w:w="2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D1599" w14:textId="77777777" w:rsidR="00BB66F9" w:rsidRPr="00BB66F9" w:rsidRDefault="00BB66F9" w:rsidP="00BB66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PA"/>
              </w:rPr>
            </w:pPr>
            <w:r w:rsidRPr="00BB66F9">
              <w:rPr>
                <w:rFonts w:ascii="Calibri" w:eastAsia="Times New Roman" w:hAnsi="Calibri" w:cs="Calibri"/>
                <w:color w:val="000000"/>
                <w:lang w:eastAsia="es-PA"/>
              </w:rPr>
              <w:t> 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26700" w14:textId="79427640" w:rsidR="00BB66F9" w:rsidRPr="00BB66F9" w:rsidRDefault="00BB66F9" w:rsidP="00BB66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PA"/>
              </w:rPr>
            </w:pPr>
            <w:r w:rsidRPr="00BB66F9">
              <w:rPr>
                <w:rFonts w:ascii="Calibri" w:eastAsia="Times New Roman" w:hAnsi="Calibri" w:cs="Calibri"/>
                <w:color w:val="000000"/>
                <w:lang w:eastAsia="es-PA"/>
              </w:rPr>
              <w:t> </w:t>
            </w:r>
            <w:r w:rsidR="009F06CF">
              <w:rPr>
                <w:rFonts w:ascii="Calibri" w:eastAsia="Times New Roman" w:hAnsi="Calibri" w:cs="Calibri"/>
                <w:color w:val="000000"/>
                <w:lang w:eastAsia="es-PA"/>
              </w:rPr>
              <w:t>2.0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62B5E" w14:textId="256870EF" w:rsidR="00BB66F9" w:rsidRPr="00BB66F9" w:rsidRDefault="00BB66F9" w:rsidP="00BB66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PA"/>
              </w:rPr>
            </w:pPr>
            <w:r w:rsidRPr="00BB66F9">
              <w:rPr>
                <w:rFonts w:ascii="Calibri" w:eastAsia="Times New Roman" w:hAnsi="Calibri" w:cs="Calibri"/>
                <w:color w:val="000000"/>
                <w:lang w:eastAsia="es-PA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A69BF" w14:textId="6450DF75" w:rsidR="00BB66F9" w:rsidRPr="00BB66F9" w:rsidRDefault="00BB66F9" w:rsidP="00BB66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PA"/>
              </w:rPr>
            </w:pPr>
            <w:r w:rsidRPr="00BB66F9">
              <w:rPr>
                <w:rFonts w:ascii="Calibri" w:eastAsia="Times New Roman" w:hAnsi="Calibri" w:cs="Calibri"/>
                <w:color w:val="000000"/>
                <w:lang w:eastAsia="es-PA"/>
              </w:rPr>
              <w:t> </w:t>
            </w:r>
            <w:r w:rsidR="009F06CF">
              <w:rPr>
                <w:rFonts w:ascii="Calibri" w:eastAsia="Times New Roman" w:hAnsi="Calibri" w:cs="Calibri"/>
                <w:color w:val="000000"/>
                <w:lang w:eastAsia="es-PA"/>
              </w:rPr>
              <w:t>05-dic-2025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7B1DC" w14:textId="77777777" w:rsidR="00BB66F9" w:rsidRPr="00BB66F9" w:rsidRDefault="00BB66F9" w:rsidP="00BB66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PA"/>
              </w:rPr>
            </w:pPr>
            <w:r w:rsidRPr="00BB66F9">
              <w:rPr>
                <w:rFonts w:ascii="Calibri" w:eastAsia="Times New Roman" w:hAnsi="Calibri" w:cs="Calibri"/>
                <w:color w:val="000000"/>
                <w:lang w:eastAsia="es-PA"/>
              </w:rPr>
              <w:t> </w:t>
            </w:r>
          </w:p>
        </w:tc>
      </w:tr>
    </w:tbl>
    <w:p w14:paraId="6CFF21BF" w14:textId="77E86D89" w:rsidR="00992381" w:rsidRDefault="00992381" w:rsidP="00CE5D9A">
      <w:pPr>
        <w:jc w:val="both"/>
      </w:pPr>
      <w:r>
        <w:t>Este documento contiene la</w:t>
      </w:r>
      <w:r w:rsidR="00CE5D9A">
        <w:t>s tasas aprobadas por el CBI-H. N</w:t>
      </w:r>
      <w:r>
        <w:t>, además se describen las actividades del procedimiento para los pagos realizados y el envío del comprobante al CBI-H.N.</w:t>
      </w:r>
    </w:p>
    <w:p w14:paraId="12BE8CEF" w14:textId="77777777" w:rsidR="00992381" w:rsidRDefault="00992381" w:rsidP="00CE5D9A">
      <w:pPr>
        <w:jc w:val="both"/>
      </w:pPr>
      <w:r>
        <w:t>Las tasas se cobrarán a estudios y protocolos presentados por grupos institucionales que tengan carácter lucrativo o para instituciones públicas que, en alianza con organismos internacionales, reciban presupuesto “grants” y/o subvenciones económicas para la realización de estudios clínicos. En la tabla siguiente se resumen los cobros de tasas relativas al Comité de Bioética de la Investigación de Hospital Nacional.</w:t>
      </w:r>
    </w:p>
    <w:tbl>
      <w:tblPr>
        <w:tblStyle w:val="Tablaconcuadrcula"/>
        <w:tblW w:w="10631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4032"/>
        <w:gridCol w:w="2020"/>
        <w:gridCol w:w="4579"/>
      </w:tblGrid>
      <w:tr w:rsidR="00992381" w14:paraId="429BB343" w14:textId="77777777" w:rsidTr="00CE5D9A">
        <w:trPr>
          <w:trHeight w:val="253"/>
        </w:trPr>
        <w:tc>
          <w:tcPr>
            <w:tcW w:w="4032" w:type="dxa"/>
          </w:tcPr>
          <w:p w14:paraId="333159B5" w14:textId="77777777" w:rsidR="00992381" w:rsidRDefault="00992381" w:rsidP="00A85F79">
            <w:pPr>
              <w:jc w:val="center"/>
            </w:pPr>
            <w:r>
              <w:t>Descripción</w:t>
            </w:r>
          </w:p>
        </w:tc>
        <w:tc>
          <w:tcPr>
            <w:tcW w:w="2020" w:type="dxa"/>
          </w:tcPr>
          <w:p w14:paraId="074B4707" w14:textId="77777777" w:rsidR="00992381" w:rsidRDefault="00992381" w:rsidP="00A85F79">
            <w:pPr>
              <w:jc w:val="center"/>
            </w:pPr>
            <w:r>
              <w:t>Tasa (USD)</w:t>
            </w:r>
          </w:p>
        </w:tc>
        <w:tc>
          <w:tcPr>
            <w:tcW w:w="4579" w:type="dxa"/>
          </w:tcPr>
          <w:p w14:paraId="6DF09BF3" w14:textId="77777777" w:rsidR="00992381" w:rsidRDefault="00992381" w:rsidP="00A85F79">
            <w:pPr>
              <w:jc w:val="center"/>
            </w:pPr>
            <w:r>
              <w:t>Observaciones</w:t>
            </w:r>
          </w:p>
        </w:tc>
      </w:tr>
      <w:tr w:rsidR="00992381" w14:paraId="372F4EA4" w14:textId="77777777" w:rsidTr="00CE5D9A">
        <w:trPr>
          <w:trHeight w:val="450"/>
        </w:trPr>
        <w:tc>
          <w:tcPr>
            <w:tcW w:w="4032" w:type="dxa"/>
          </w:tcPr>
          <w:p w14:paraId="22F9A886" w14:textId="782A2649" w:rsidR="00992381" w:rsidRPr="00400685" w:rsidRDefault="00992381" w:rsidP="009F06CF">
            <w:pPr>
              <w:jc w:val="center"/>
              <w:rPr>
                <w:sz w:val="20"/>
                <w:szCs w:val="20"/>
              </w:rPr>
            </w:pPr>
            <w:r w:rsidRPr="00400685">
              <w:rPr>
                <w:sz w:val="20"/>
                <w:szCs w:val="20"/>
              </w:rPr>
              <w:t>Sometimiento inicial de Protocolos</w:t>
            </w:r>
          </w:p>
        </w:tc>
        <w:tc>
          <w:tcPr>
            <w:tcW w:w="2020" w:type="dxa"/>
          </w:tcPr>
          <w:p w14:paraId="5EC2F22C" w14:textId="77777777" w:rsidR="00992381" w:rsidRDefault="00992381" w:rsidP="00A85F79">
            <w:pPr>
              <w:jc w:val="center"/>
            </w:pPr>
            <w:r>
              <w:t>$1,000.00</w:t>
            </w:r>
          </w:p>
        </w:tc>
        <w:tc>
          <w:tcPr>
            <w:tcW w:w="4579" w:type="dxa"/>
          </w:tcPr>
          <w:p w14:paraId="77D1657C" w14:textId="77777777" w:rsidR="00992381" w:rsidRDefault="00992381" w:rsidP="00A85F79"/>
        </w:tc>
      </w:tr>
      <w:tr w:rsidR="00992381" w14:paraId="1A1D5868" w14:textId="77777777" w:rsidTr="00CE5D9A">
        <w:trPr>
          <w:trHeight w:val="691"/>
        </w:trPr>
        <w:tc>
          <w:tcPr>
            <w:tcW w:w="4032" w:type="dxa"/>
          </w:tcPr>
          <w:p w14:paraId="2CBB6867" w14:textId="080ED24B" w:rsidR="00992381" w:rsidRPr="00400685" w:rsidRDefault="00992381" w:rsidP="009F06CF">
            <w:pPr>
              <w:jc w:val="center"/>
              <w:rPr>
                <w:sz w:val="20"/>
                <w:szCs w:val="20"/>
              </w:rPr>
            </w:pPr>
            <w:r w:rsidRPr="00400685">
              <w:rPr>
                <w:sz w:val="20"/>
                <w:szCs w:val="20"/>
              </w:rPr>
              <w:t>Sometimiento de otros documentos del estudio para aprobación bioética</w:t>
            </w:r>
          </w:p>
        </w:tc>
        <w:tc>
          <w:tcPr>
            <w:tcW w:w="2020" w:type="dxa"/>
          </w:tcPr>
          <w:p w14:paraId="2CA10053" w14:textId="161FDE24" w:rsidR="00992381" w:rsidRDefault="00C51FCE" w:rsidP="00A85F79">
            <w:pPr>
              <w:jc w:val="center"/>
            </w:pPr>
            <w:r>
              <w:t>$150.00</w:t>
            </w:r>
          </w:p>
        </w:tc>
        <w:tc>
          <w:tcPr>
            <w:tcW w:w="4579" w:type="dxa"/>
          </w:tcPr>
          <w:p w14:paraId="37963FE0" w14:textId="77777777" w:rsidR="00992381" w:rsidRDefault="00992381" w:rsidP="00A85F79"/>
        </w:tc>
      </w:tr>
      <w:tr w:rsidR="00992381" w14:paraId="69BAD13F" w14:textId="77777777" w:rsidTr="00CE5D9A">
        <w:trPr>
          <w:trHeight w:val="676"/>
        </w:trPr>
        <w:tc>
          <w:tcPr>
            <w:tcW w:w="4032" w:type="dxa"/>
          </w:tcPr>
          <w:p w14:paraId="53682AB7" w14:textId="77777777" w:rsidR="00992381" w:rsidRPr="00400685" w:rsidRDefault="00992381" w:rsidP="00A85F79">
            <w:pPr>
              <w:jc w:val="center"/>
              <w:rPr>
                <w:sz w:val="20"/>
                <w:szCs w:val="20"/>
              </w:rPr>
            </w:pPr>
            <w:r w:rsidRPr="00400685">
              <w:rPr>
                <w:sz w:val="20"/>
                <w:szCs w:val="20"/>
              </w:rPr>
              <w:t>Enmiendas al Protocolo (incluye cambios al Consentimiento Informado producto de la enmienda al protocolo)</w:t>
            </w:r>
          </w:p>
        </w:tc>
        <w:tc>
          <w:tcPr>
            <w:tcW w:w="2020" w:type="dxa"/>
          </w:tcPr>
          <w:p w14:paraId="5E3B9608" w14:textId="77777777" w:rsidR="00992381" w:rsidRDefault="00992381" w:rsidP="00A85F79">
            <w:pPr>
              <w:jc w:val="center"/>
            </w:pPr>
            <w:r>
              <w:t>$800.00</w:t>
            </w:r>
          </w:p>
        </w:tc>
        <w:tc>
          <w:tcPr>
            <w:tcW w:w="4579" w:type="dxa"/>
          </w:tcPr>
          <w:p w14:paraId="2EF78BCC" w14:textId="77777777" w:rsidR="00992381" w:rsidRDefault="00992381" w:rsidP="00A85F79"/>
        </w:tc>
      </w:tr>
      <w:tr w:rsidR="00992381" w:rsidRPr="00400685" w14:paraId="5A44D5EA" w14:textId="77777777" w:rsidTr="00CE5D9A">
        <w:trPr>
          <w:trHeight w:val="1102"/>
        </w:trPr>
        <w:tc>
          <w:tcPr>
            <w:tcW w:w="4032" w:type="dxa"/>
          </w:tcPr>
          <w:p w14:paraId="3EFA4A4F" w14:textId="77777777" w:rsidR="00992381" w:rsidRPr="00400685" w:rsidRDefault="00992381" w:rsidP="00A85F79">
            <w:pPr>
              <w:jc w:val="center"/>
              <w:rPr>
                <w:sz w:val="20"/>
                <w:szCs w:val="20"/>
              </w:rPr>
            </w:pPr>
          </w:p>
          <w:p w14:paraId="23018C2C" w14:textId="77777777" w:rsidR="00992381" w:rsidRPr="00400685" w:rsidRDefault="00992381" w:rsidP="0010485C">
            <w:pPr>
              <w:rPr>
                <w:sz w:val="20"/>
                <w:szCs w:val="20"/>
              </w:rPr>
            </w:pPr>
          </w:p>
          <w:p w14:paraId="0D6B34CD" w14:textId="77777777" w:rsidR="00992381" w:rsidRDefault="00992381" w:rsidP="00A85F79">
            <w:pPr>
              <w:jc w:val="center"/>
              <w:rPr>
                <w:sz w:val="20"/>
                <w:szCs w:val="20"/>
              </w:rPr>
            </w:pPr>
            <w:r w:rsidRPr="00400685">
              <w:rPr>
                <w:sz w:val="20"/>
                <w:szCs w:val="20"/>
              </w:rPr>
              <w:t>Cambios sustanciales al</w:t>
            </w:r>
          </w:p>
          <w:p w14:paraId="64D55484" w14:textId="77777777" w:rsidR="00992381" w:rsidRPr="00400685" w:rsidRDefault="00992381" w:rsidP="00A85F79">
            <w:pPr>
              <w:jc w:val="center"/>
              <w:rPr>
                <w:sz w:val="20"/>
                <w:szCs w:val="20"/>
              </w:rPr>
            </w:pPr>
            <w:r w:rsidRPr="00400685">
              <w:rPr>
                <w:sz w:val="20"/>
                <w:szCs w:val="20"/>
              </w:rPr>
              <w:t>Consentimiento informado</w:t>
            </w:r>
          </w:p>
        </w:tc>
        <w:tc>
          <w:tcPr>
            <w:tcW w:w="2020" w:type="dxa"/>
          </w:tcPr>
          <w:p w14:paraId="6718470F" w14:textId="77777777" w:rsidR="00992381" w:rsidRDefault="00992381" w:rsidP="00A85F79">
            <w:pPr>
              <w:jc w:val="center"/>
            </w:pPr>
          </w:p>
          <w:p w14:paraId="296AF500" w14:textId="77777777" w:rsidR="00992381" w:rsidRDefault="00992381" w:rsidP="00A85F79">
            <w:pPr>
              <w:jc w:val="center"/>
            </w:pPr>
          </w:p>
          <w:p w14:paraId="0745BFB8" w14:textId="77777777" w:rsidR="00992381" w:rsidRDefault="00992381" w:rsidP="00A85F79">
            <w:pPr>
              <w:jc w:val="center"/>
            </w:pPr>
          </w:p>
          <w:p w14:paraId="19D8AA99" w14:textId="77777777" w:rsidR="00992381" w:rsidRDefault="00992381" w:rsidP="00A85F79">
            <w:pPr>
              <w:jc w:val="center"/>
            </w:pPr>
          </w:p>
          <w:p w14:paraId="28155E44" w14:textId="77777777" w:rsidR="00992381" w:rsidRDefault="00992381" w:rsidP="00A85F79">
            <w:pPr>
              <w:jc w:val="center"/>
            </w:pPr>
            <w:r>
              <w:t>$350.00</w:t>
            </w:r>
          </w:p>
        </w:tc>
        <w:tc>
          <w:tcPr>
            <w:tcW w:w="4579" w:type="dxa"/>
          </w:tcPr>
          <w:p w14:paraId="3A57EDA6" w14:textId="05EF2912" w:rsidR="00992381" w:rsidRPr="00400685" w:rsidRDefault="00992381" w:rsidP="00A85F79">
            <w:pPr>
              <w:jc w:val="both"/>
              <w:rPr>
                <w:sz w:val="20"/>
                <w:szCs w:val="20"/>
              </w:rPr>
            </w:pPr>
            <w:r w:rsidRPr="00400685">
              <w:rPr>
                <w:sz w:val="20"/>
                <w:szCs w:val="20"/>
              </w:rPr>
              <w:t>Todo cambio que no se</w:t>
            </w:r>
            <w:r>
              <w:rPr>
                <w:sz w:val="20"/>
                <w:szCs w:val="20"/>
              </w:rPr>
              <w:t>a</w:t>
            </w:r>
            <w:r w:rsidRPr="00400685">
              <w:rPr>
                <w:sz w:val="20"/>
                <w:szCs w:val="20"/>
              </w:rPr>
              <w:t xml:space="preserve"> administrativo y que involucre, a su vez, cambios potenciales que pueden afectar la decisión del sujeto para continuar su participación en el estudio, no necesariamente asociado a una enmienda al protocolo.</w:t>
            </w:r>
          </w:p>
        </w:tc>
      </w:tr>
      <w:tr w:rsidR="00992381" w:rsidRPr="00400685" w14:paraId="60527C92" w14:textId="77777777" w:rsidTr="00CE5D9A">
        <w:trPr>
          <w:trHeight w:val="1011"/>
        </w:trPr>
        <w:tc>
          <w:tcPr>
            <w:tcW w:w="4032" w:type="dxa"/>
          </w:tcPr>
          <w:p w14:paraId="1DCF5F55" w14:textId="77777777" w:rsidR="0010485C" w:rsidRDefault="0010485C" w:rsidP="00A85F79">
            <w:pPr>
              <w:jc w:val="center"/>
              <w:rPr>
                <w:sz w:val="20"/>
                <w:szCs w:val="20"/>
              </w:rPr>
            </w:pPr>
          </w:p>
          <w:p w14:paraId="3788F3E1" w14:textId="77777777" w:rsidR="00992381" w:rsidRPr="00400685" w:rsidRDefault="00992381" w:rsidP="00A85F79">
            <w:pPr>
              <w:jc w:val="center"/>
              <w:rPr>
                <w:sz w:val="20"/>
                <w:szCs w:val="20"/>
              </w:rPr>
            </w:pPr>
            <w:r w:rsidRPr="00400685">
              <w:rPr>
                <w:sz w:val="20"/>
                <w:szCs w:val="20"/>
              </w:rPr>
              <w:t>Cambios administrativos al</w:t>
            </w:r>
          </w:p>
          <w:p w14:paraId="1C00DAD4" w14:textId="77777777" w:rsidR="00992381" w:rsidRDefault="00992381" w:rsidP="00A85F79">
            <w:pPr>
              <w:jc w:val="center"/>
            </w:pPr>
            <w:r w:rsidRPr="00400685">
              <w:rPr>
                <w:sz w:val="20"/>
                <w:szCs w:val="20"/>
              </w:rPr>
              <w:t>Consentimiento Informado</w:t>
            </w:r>
          </w:p>
        </w:tc>
        <w:tc>
          <w:tcPr>
            <w:tcW w:w="2020" w:type="dxa"/>
          </w:tcPr>
          <w:p w14:paraId="60454A38" w14:textId="77777777" w:rsidR="001947DB" w:rsidRDefault="001947DB" w:rsidP="00A85F79">
            <w:pPr>
              <w:jc w:val="center"/>
            </w:pPr>
          </w:p>
          <w:p w14:paraId="0DBD949A" w14:textId="77777777" w:rsidR="001947DB" w:rsidRDefault="001947DB" w:rsidP="00A85F79">
            <w:pPr>
              <w:jc w:val="center"/>
            </w:pPr>
          </w:p>
          <w:p w14:paraId="67D7B38E" w14:textId="5D3D24E7" w:rsidR="00992381" w:rsidRDefault="00992381" w:rsidP="00A85F79">
            <w:pPr>
              <w:jc w:val="center"/>
            </w:pPr>
            <w:r>
              <w:t>Sin costo</w:t>
            </w:r>
          </w:p>
        </w:tc>
        <w:tc>
          <w:tcPr>
            <w:tcW w:w="4579" w:type="dxa"/>
          </w:tcPr>
          <w:p w14:paraId="591045CC" w14:textId="77777777" w:rsidR="00992381" w:rsidRPr="00400685" w:rsidRDefault="00992381" w:rsidP="00A85F79">
            <w:pPr>
              <w:jc w:val="both"/>
              <w:rPr>
                <w:sz w:val="20"/>
                <w:szCs w:val="20"/>
              </w:rPr>
            </w:pPr>
            <w:r w:rsidRPr="00400685">
              <w:rPr>
                <w:sz w:val="20"/>
                <w:szCs w:val="20"/>
              </w:rPr>
              <w:t>Por ejemplo: cambios en número telefónico, cambios en direcciones o la adición de personal nuevo de asistencia en el equipo de investigación (con excepción de cambios relacionados con el Investigador Principal)</w:t>
            </w:r>
            <w:r>
              <w:rPr>
                <w:sz w:val="20"/>
                <w:szCs w:val="20"/>
              </w:rPr>
              <w:t>.</w:t>
            </w:r>
          </w:p>
        </w:tc>
      </w:tr>
      <w:tr w:rsidR="0010485C" w14:paraId="313C46BE" w14:textId="77777777" w:rsidTr="00CE5D9A">
        <w:trPr>
          <w:trHeight w:val="567"/>
        </w:trPr>
        <w:tc>
          <w:tcPr>
            <w:tcW w:w="4032" w:type="dxa"/>
          </w:tcPr>
          <w:p w14:paraId="059B84AB" w14:textId="77777777" w:rsidR="0010485C" w:rsidRPr="0010485C" w:rsidRDefault="0010485C" w:rsidP="00A85F79">
            <w:pPr>
              <w:jc w:val="center"/>
              <w:rPr>
                <w:sz w:val="20"/>
                <w:szCs w:val="20"/>
              </w:rPr>
            </w:pPr>
            <w:r w:rsidRPr="0010485C">
              <w:rPr>
                <w:sz w:val="20"/>
                <w:szCs w:val="20"/>
              </w:rPr>
              <w:t>Sometimiento inicial y enmienda de</w:t>
            </w:r>
          </w:p>
          <w:p w14:paraId="3A3D4FB1" w14:textId="77777777" w:rsidR="0010485C" w:rsidRPr="0010485C" w:rsidRDefault="0010485C" w:rsidP="00A85F79">
            <w:pPr>
              <w:jc w:val="center"/>
              <w:rPr>
                <w:sz w:val="20"/>
                <w:szCs w:val="20"/>
              </w:rPr>
            </w:pPr>
            <w:r w:rsidRPr="0010485C">
              <w:rPr>
                <w:sz w:val="20"/>
                <w:szCs w:val="20"/>
              </w:rPr>
              <w:t>Protocolos no patrocinados</w:t>
            </w:r>
          </w:p>
          <w:p w14:paraId="5D26FC49" w14:textId="77777777" w:rsidR="0010485C" w:rsidRPr="0010485C" w:rsidRDefault="0010485C" w:rsidP="00A85F79">
            <w:pPr>
              <w:jc w:val="center"/>
              <w:rPr>
                <w:sz w:val="20"/>
                <w:szCs w:val="20"/>
              </w:rPr>
            </w:pPr>
          </w:p>
          <w:p w14:paraId="3BA96532" w14:textId="77777777" w:rsidR="0010485C" w:rsidRPr="0010485C" w:rsidRDefault="0010485C" w:rsidP="00A85F7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20" w:type="dxa"/>
          </w:tcPr>
          <w:p w14:paraId="6C9BFF7C" w14:textId="77777777" w:rsidR="0010485C" w:rsidRDefault="0010485C" w:rsidP="00A85F79">
            <w:pPr>
              <w:jc w:val="center"/>
              <w:rPr>
                <w:sz w:val="20"/>
                <w:szCs w:val="20"/>
              </w:rPr>
            </w:pPr>
          </w:p>
          <w:p w14:paraId="37A52D76" w14:textId="75C805E8" w:rsidR="00A8671D" w:rsidRPr="0010485C" w:rsidRDefault="001947DB" w:rsidP="001947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</w:t>
            </w:r>
            <w:r w:rsidR="00A8671D">
              <w:rPr>
                <w:sz w:val="20"/>
                <w:szCs w:val="20"/>
              </w:rPr>
              <w:t>Sin costo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579" w:type="dxa"/>
          </w:tcPr>
          <w:p w14:paraId="56CDD39E" w14:textId="77777777" w:rsidR="0010485C" w:rsidRPr="0010485C" w:rsidRDefault="0010485C" w:rsidP="00A85F79">
            <w:pPr>
              <w:rPr>
                <w:sz w:val="20"/>
                <w:szCs w:val="20"/>
              </w:rPr>
            </w:pPr>
          </w:p>
        </w:tc>
      </w:tr>
      <w:tr w:rsidR="00A8671D" w14:paraId="1EA3B33D" w14:textId="77777777" w:rsidTr="00CE5D9A">
        <w:trPr>
          <w:trHeight w:val="329"/>
        </w:trPr>
        <w:tc>
          <w:tcPr>
            <w:tcW w:w="4032" w:type="dxa"/>
          </w:tcPr>
          <w:p w14:paraId="7072A18A" w14:textId="032E66B2" w:rsidR="00A8671D" w:rsidRPr="0010485C" w:rsidRDefault="00A8671D" w:rsidP="00A85F7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No patrocinados</w:t>
            </w:r>
          </w:p>
        </w:tc>
        <w:tc>
          <w:tcPr>
            <w:tcW w:w="2020" w:type="dxa"/>
          </w:tcPr>
          <w:p w14:paraId="78AC2603" w14:textId="77777777" w:rsidR="00A8671D" w:rsidRDefault="00A8671D" w:rsidP="00A85F7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$100.00</w:t>
            </w:r>
          </w:p>
        </w:tc>
        <w:tc>
          <w:tcPr>
            <w:tcW w:w="4579" w:type="dxa"/>
          </w:tcPr>
          <w:p w14:paraId="7F3B3D18" w14:textId="77777777" w:rsidR="00A8671D" w:rsidRPr="0010485C" w:rsidRDefault="00A8671D" w:rsidP="00A85F79">
            <w:pPr>
              <w:rPr>
                <w:sz w:val="20"/>
                <w:szCs w:val="20"/>
              </w:rPr>
            </w:pPr>
          </w:p>
        </w:tc>
      </w:tr>
      <w:tr w:rsidR="00C51FCE" w14:paraId="1910A283" w14:textId="77777777" w:rsidTr="00CE5D9A">
        <w:trPr>
          <w:trHeight w:val="329"/>
        </w:trPr>
        <w:tc>
          <w:tcPr>
            <w:tcW w:w="4032" w:type="dxa"/>
          </w:tcPr>
          <w:p w14:paraId="21DF5D7A" w14:textId="12F674A1" w:rsidR="00C51FCE" w:rsidRDefault="00C51FCE" w:rsidP="00A85F7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Estudiantes</w:t>
            </w:r>
          </w:p>
        </w:tc>
        <w:tc>
          <w:tcPr>
            <w:tcW w:w="2020" w:type="dxa"/>
          </w:tcPr>
          <w:p w14:paraId="1111D85B" w14:textId="388CF0A8" w:rsidR="00C51FCE" w:rsidRDefault="00C51FCE" w:rsidP="00A85F7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Sin costo</w:t>
            </w:r>
          </w:p>
        </w:tc>
        <w:tc>
          <w:tcPr>
            <w:tcW w:w="4579" w:type="dxa"/>
          </w:tcPr>
          <w:p w14:paraId="74A5D606" w14:textId="77777777" w:rsidR="00C51FCE" w:rsidRPr="0010485C" w:rsidRDefault="00C51FCE" w:rsidP="00A85F79">
            <w:pPr>
              <w:rPr>
                <w:sz w:val="20"/>
                <w:szCs w:val="20"/>
              </w:rPr>
            </w:pPr>
          </w:p>
        </w:tc>
      </w:tr>
    </w:tbl>
    <w:p w14:paraId="091FE5D5" w14:textId="77777777" w:rsidR="00BB66F9" w:rsidRDefault="00BB66F9" w:rsidP="00BB66F9"/>
    <w:p w14:paraId="4AB30040" w14:textId="43074851" w:rsidR="00A8671D" w:rsidRDefault="00A8671D" w:rsidP="00CE5D9A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</w:t>
      </w:r>
      <w:r w:rsidRPr="00A8671D">
        <w:rPr>
          <w:sz w:val="16"/>
          <w:szCs w:val="16"/>
        </w:rPr>
        <w:t>Propiedad del comité de Bioética en Investigación de Hospital Nacional. Confidencial. Prohibido cualquier uso, publicación y/o distribución sin autorización.</w:t>
      </w:r>
    </w:p>
    <w:p w14:paraId="096E2EC9" w14:textId="630582F3" w:rsidR="00200EC6" w:rsidRDefault="00200EC6" w:rsidP="00CE5D9A">
      <w:pPr>
        <w:jc w:val="center"/>
        <w:rPr>
          <w:sz w:val="16"/>
          <w:szCs w:val="16"/>
        </w:rPr>
      </w:pPr>
    </w:p>
    <w:p w14:paraId="657D8B60" w14:textId="1C58DFAF" w:rsidR="00200EC6" w:rsidRDefault="00200EC6" w:rsidP="00CE5D9A">
      <w:pPr>
        <w:jc w:val="center"/>
        <w:rPr>
          <w:sz w:val="16"/>
          <w:szCs w:val="16"/>
        </w:rPr>
      </w:pPr>
    </w:p>
    <w:p w14:paraId="1889EF14" w14:textId="7EA59612" w:rsidR="00200EC6" w:rsidRDefault="00200EC6" w:rsidP="00CE5D9A">
      <w:pPr>
        <w:jc w:val="center"/>
        <w:rPr>
          <w:sz w:val="16"/>
          <w:szCs w:val="16"/>
        </w:rPr>
      </w:pPr>
    </w:p>
    <w:p w14:paraId="317B3F81" w14:textId="60400137" w:rsidR="00200EC6" w:rsidRDefault="00200EC6" w:rsidP="00CE5D9A">
      <w:pPr>
        <w:jc w:val="center"/>
        <w:rPr>
          <w:sz w:val="16"/>
          <w:szCs w:val="16"/>
        </w:rPr>
      </w:pPr>
    </w:p>
    <w:p w14:paraId="127B9484" w14:textId="29FD5742" w:rsidR="00200EC6" w:rsidRDefault="00200EC6" w:rsidP="00CE5D9A">
      <w:pPr>
        <w:jc w:val="center"/>
        <w:rPr>
          <w:sz w:val="16"/>
          <w:szCs w:val="16"/>
        </w:rPr>
      </w:pPr>
    </w:p>
    <w:p w14:paraId="759C4FFE" w14:textId="0678033D" w:rsidR="00CE5D9A" w:rsidRDefault="00CE5D9A" w:rsidP="00200EC6">
      <w:pPr>
        <w:rPr>
          <w:sz w:val="16"/>
          <w:szCs w:val="16"/>
        </w:rPr>
      </w:pPr>
      <w:bookmarkStart w:id="0" w:name="_GoBack"/>
      <w:bookmarkEnd w:id="0"/>
    </w:p>
    <w:p w14:paraId="7F2A7BC1" w14:textId="77777777" w:rsidR="00C51FCE" w:rsidRDefault="00C51FCE" w:rsidP="00CE5D9A">
      <w:pPr>
        <w:jc w:val="center"/>
        <w:rPr>
          <w:sz w:val="16"/>
          <w:szCs w:val="16"/>
        </w:rPr>
      </w:pPr>
    </w:p>
    <w:p w14:paraId="501D6A32" w14:textId="07FE0C4D" w:rsidR="00A8671D" w:rsidRDefault="00A8671D" w:rsidP="00A8671D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      </w:t>
      </w:r>
      <w:r w:rsidR="00CE5D9A">
        <w:rPr>
          <w:sz w:val="16"/>
          <w:szCs w:val="16"/>
        </w:rPr>
        <w:t xml:space="preserve">                             </w:t>
      </w:r>
      <w:r>
        <w:rPr>
          <w:sz w:val="16"/>
          <w:szCs w:val="16"/>
        </w:rPr>
        <w:t xml:space="preserve">  Página 1 de 2</w:t>
      </w:r>
    </w:p>
    <w:tbl>
      <w:tblPr>
        <w:tblW w:w="10371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36"/>
        <w:gridCol w:w="2232"/>
        <w:gridCol w:w="1169"/>
        <w:gridCol w:w="1625"/>
        <w:gridCol w:w="1659"/>
        <w:gridCol w:w="1050"/>
      </w:tblGrid>
      <w:tr w:rsidR="001F25E2" w:rsidRPr="001F25E2" w14:paraId="55707D87" w14:textId="77777777" w:rsidTr="001F25E2">
        <w:trPr>
          <w:trHeight w:val="273"/>
        </w:trPr>
        <w:tc>
          <w:tcPr>
            <w:tcW w:w="263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FDCEE" w14:textId="77777777" w:rsidR="00A8671D" w:rsidRPr="00BB66F9" w:rsidRDefault="00A8671D" w:rsidP="00A85F79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s-PA"/>
              </w:rPr>
            </w:pPr>
            <w:r w:rsidRPr="001F25E2">
              <w:rPr>
                <w:rFonts w:ascii="Calibri" w:eastAsia="Times New Roman" w:hAnsi="Calibri" w:cs="Calibri"/>
                <w:b/>
                <w:noProof/>
                <w:color w:val="000000"/>
                <w:lang w:eastAsia="es-PA"/>
              </w:rPr>
              <w:drawing>
                <wp:anchor distT="0" distB="0" distL="114300" distR="114300" simplePos="0" relativeHeight="251661312" behindDoc="0" locked="0" layoutInCell="1" allowOverlap="1" wp14:anchorId="4E7DC731" wp14:editId="4A4F72C0">
                  <wp:simplePos x="0" y="0"/>
                  <wp:positionH relativeFrom="column">
                    <wp:posOffset>333375</wp:posOffset>
                  </wp:positionH>
                  <wp:positionV relativeFrom="paragraph">
                    <wp:posOffset>-784225</wp:posOffset>
                  </wp:positionV>
                  <wp:extent cx="923925" cy="1085850"/>
                  <wp:effectExtent l="0" t="0" r="9525" b="0"/>
                  <wp:wrapNone/>
                  <wp:docPr id="6" name="Imagen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n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/>
                          <a:srcRect l="6604" t="12490" r="10376" b="-1"/>
                          <a:stretch/>
                        </pic:blipFill>
                        <pic:spPr>
                          <a:xfrm>
                            <a:off x="0" y="0"/>
                            <a:ext cx="923925" cy="10858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B4B44FE" w14:textId="77777777" w:rsidR="00A8671D" w:rsidRPr="00BB66F9" w:rsidRDefault="00A8671D" w:rsidP="00A85F79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s-PA"/>
              </w:rPr>
            </w:pPr>
          </w:p>
        </w:tc>
        <w:tc>
          <w:tcPr>
            <w:tcW w:w="7735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29666" w14:textId="77777777" w:rsidR="00A8671D" w:rsidRPr="00BB66F9" w:rsidRDefault="00A8671D" w:rsidP="00A85F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es-PA"/>
              </w:rPr>
            </w:pPr>
            <w:r w:rsidRPr="00BB66F9">
              <w:rPr>
                <w:rFonts w:ascii="Calibri" w:eastAsia="Times New Roman" w:hAnsi="Calibri" w:cs="Calibri"/>
                <w:b/>
                <w:color w:val="000000"/>
                <w:lang w:eastAsia="es-PA"/>
              </w:rPr>
              <w:t>GUÍA</w:t>
            </w:r>
          </w:p>
        </w:tc>
      </w:tr>
      <w:tr w:rsidR="001F25E2" w:rsidRPr="00BB66F9" w14:paraId="44D63495" w14:textId="77777777" w:rsidTr="001F25E2">
        <w:trPr>
          <w:trHeight w:val="450"/>
        </w:trPr>
        <w:tc>
          <w:tcPr>
            <w:tcW w:w="2636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78C7FE8" w14:textId="77777777" w:rsidR="00A8671D" w:rsidRPr="00BB66F9" w:rsidRDefault="00A8671D" w:rsidP="00A85F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PA"/>
              </w:rPr>
            </w:pPr>
          </w:p>
        </w:tc>
        <w:tc>
          <w:tcPr>
            <w:tcW w:w="7735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3C0BF" w14:textId="77777777" w:rsidR="00A8671D" w:rsidRPr="00BB66F9" w:rsidRDefault="00A8671D" w:rsidP="00A85F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PA"/>
              </w:rPr>
            </w:pPr>
          </w:p>
        </w:tc>
      </w:tr>
      <w:tr w:rsidR="001F25E2" w:rsidRPr="00BB66F9" w14:paraId="21643D2A" w14:textId="77777777" w:rsidTr="001F25E2">
        <w:trPr>
          <w:trHeight w:val="268"/>
        </w:trPr>
        <w:tc>
          <w:tcPr>
            <w:tcW w:w="263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8ABFFC2" w14:textId="77777777" w:rsidR="00A8671D" w:rsidRPr="00BB66F9" w:rsidRDefault="00A8671D" w:rsidP="00A85F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PA"/>
              </w:rPr>
            </w:pPr>
          </w:p>
        </w:tc>
        <w:tc>
          <w:tcPr>
            <w:tcW w:w="77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FA832" w14:textId="77777777" w:rsidR="00A8671D" w:rsidRPr="00BB66F9" w:rsidRDefault="00A8671D" w:rsidP="00A85F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PA"/>
              </w:rPr>
            </w:pPr>
            <w:r w:rsidRPr="00BB66F9">
              <w:rPr>
                <w:rFonts w:ascii="Calibri" w:eastAsia="Times New Roman" w:hAnsi="Calibri" w:cs="Calibri"/>
                <w:color w:val="000000"/>
                <w:lang w:eastAsia="es-PA"/>
              </w:rPr>
              <w:t>COSTO POR REVISIONES DEL CBI-HN</w:t>
            </w:r>
          </w:p>
        </w:tc>
      </w:tr>
      <w:tr w:rsidR="001F25E2" w:rsidRPr="00BB66F9" w14:paraId="7C11CBD2" w14:textId="77777777" w:rsidTr="001F25E2">
        <w:trPr>
          <w:trHeight w:val="389"/>
        </w:trPr>
        <w:tc>
          <w:tcPr>
            <w:tcW w:w="263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D8B342D" w14:textId="77777777" w:rsidR="00A8671D" w:rsidRPr="00BB66F9" w:rsidRDefault="00A8671D" w:rsidP="00A85F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PA"/>
              </w:rPr>
            </w:pPr>
          </w:p>
        </w:tc>
        <w:tc>
          <w:tcPr>
            <w:tcW w:w="22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D5381" w14:textId="77777777" w:rsidR="00A8671D" w:rsidRPr="00BB66F9" w:rsidRDefault="00A8671D" w:rsidP="00A85F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PA"/>
              </w:rPr>
            </w:pPr>
            <w:r w:rsidRPr="00BB66F9">
              <w:rPr>
                <w:rFonts w:ascii="Calibri" w:eastAsia="Times New Roman" w:hAnsi="Calibri" w:cs="Calibri"/>
                <w:color w:val="000000"/>
                <w:lang w:eastAsia="es-PA"/>
              </w:rPr>
              <w:t>Código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93556" w14:textId="77777777" w:rsidR="00A8671D" w:rsidRPr="00BB66F9" w:rsidRDefault="00A8671D" w:rsidP="00A85F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PA"/>
              </w:rPr>
            </w:pPr>
            <w:r w:rsidRPr="00BB66F9">
              <w:rPr>
                <w:rFonts w:ascii="Calibri" w:eastAsia="Times New Roman" w:hAnsi="Calibri" w:cs="Calibri"/>
                <w:color w:val="000000"/>
                <w:lang w:eastAsia="es-PA"/>
              </w:rPr>
              <w:t>Versión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FE3EF" w14:textId="77777777" w:rsidR="00A8671D" w:rsidRPr="00BB66F9" w:rsidRDefault="00A8671D" w:rsidP="00A85F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PA"/>
              </w:rPr>
            </w:pPr>
            <w:r w:rsidRPr="00BB66F9">
              <w:rPr>
                <w:rFonts w:ascii="Calibri" w:eastAsia="Times New Roman" w:hAnsi="Calibri" w:cs="Calibri"/>
                <w:color w:val="000000"/>
                <w:lang w:eastAsia="es-PA"/>
              </w:rPr>
              <w:t>Fecha efectiva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B818CD" w14:textId="77777777" w:rsidR="00A8671D" w:rsidRPr="00BB66F9" w:rsidRDefault="00A8671D" w:rsidP="00A85F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PA"/>
              </w:rPr>
            </w:pPr>
            <w:r w:rsidRPr="00BB66F9">
              <w:rPr>
                <w:rFonts w:ascii="Calibri" w:eastAsia="Times New Roman" w:hAnsi="Calibri" w:cs="Calibri"/>
                <w:color w:val="000000"/>
                <w:lang w:eastAsia="es-PA"/>
              </w:rPr>
              <w:t>Fecha de Revisión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C5FBE" w14:textId="77777777" w:rsidR="00A8671D" w:rsidRPr="00BB66F9" w:rsidRDefault="00A8671D" w:rsidP="00A85F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PA"/>
              </w:rPr>
            </w:pPr>
            <w:r w:rsidRPr="00BB66F9">
              <w:rPr>
                <w:rFonts w:ascii="Calibri" w:eastAsia="Times New Roman" w:hAnsi="Calibri" w:cs="Calibri"/>
                <w:color w:val="000000"/>
                <w:lang w:eastAsia="es-PA"/>
              </w:rPr>
              <w:t>Estado</w:t>
            </w:r>
          </w:p>
        </w:tc>
      </w:tr>
      <w:tr w:rsidR="001F25E2" w:rsidRPr="00BB66F9" w14:paraId="11B17ED8" w14:textId="77777777" w:rsidTr="001F25E2">
        <w:trPr>
          <w:trHeight w:val="295"/>
        </w:trPr>
        <w:tc>
          <w:tcPr>
            <w:tcW w:w="26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C52249" w14:textId="77777777" w:rsidR="00A8671D" w:rsidRPr="00BB66F9" w:rsidRDefault="00A8671D" w:rsidP="00A85F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PA"/>
              </w:rPr>
            </w:pPr>
          </w:p>
        </w:tc>
        <w:tc>
          <w:tcPr>
            <w:tcW w:w="22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1330C" w14:textId="77777777" w:rsidR="00A8671D" w:rsidRPr="00BB66F9" w:rsidRDefault="00A8671D" w:rsidP="00A85F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PA"/>
              </w:rPr>
            </w:pPr>
            <w:r w:rsidRPr="00BB66F9">
              <w:rPr>
                <w:rFonts w:ascii="Calibri" w:eastAsia="Times New Roman" w:hAnsi="Calibri" w:cs="Calibri"/>
                <w:color w:val="000000"/>
                <w:lang w:eastAsia="es-PA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015C0" w14:textId="77777777" w:rsidR="00A8671D" w:rsidRPr="00BB66F9" w:rsidRDefault="00A8671D" w:rsidP="00A85F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PA"/>
              </w:rPr>
            </w:pPr>
            <w:r w:rsidRPr="00BB66F9">
              <w:rPr>
                <w:rFonts w:ascii="Calibri" w:eastAsia="Times New Roman" w:hAnsi="Calibri" w:cs="Calibri"/>
                <w:color w:val="000000"/>
                <w:lang w:eastAsia="es-PA"/>
              </w:rPr>
              <w:t> 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F17AF" w14:textId="77777777" w:rsidR="00A8671D" w:rsidRPr="00BB66F9" w:rsidRDefault="00A8671D" w:rsidP="00A85F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PA"/>
              </w:rPr>
            </w:pPr>
            <w:r w:rsidRPr="00BB66F9">
              <w:rPr>
                <w:rFonts w:ascii="Calibri" w:eastAsia="Times New Roman" w:hAnsi="Calibri" w:cs="Calibri"/>
                <w:color w:val="000000"/>
                <w:lang w:eastAsia="es-PA"/>
              </w:rPr>
              <w:t> 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C3923" w14:textId="77777777" w:rsidR="00A8671D" w:rsidRPr="00BB66F9" w:rsidRDefault="00A8671D" w:rsidP="00A85F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PA"/>
              </w:rPr>
            </w:pPr>
            <w:r w:rsidRPr="00BB66F9">
              <w:rPr>
                <w:rFonts w:ascii="Calibri" w:eastAsia="Times New Roman" w:hAnsi="Calibri" w:cs="Calibri"/>
                <w:color w:val="000000"/>
                <w:lang w:eastAsia="es-PA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8E623" w14:textId="77777777" w:rsidR="00A8671D" w:rsidRPr="00BB66F9" w:rsidRDefault="00A8671D" w:rsidP="00A85F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PA"/>
              </w:rPr>
            </w:pPr>
            <w:r w:rsidRPr="00BB66F9">
              <w:rPr>
                <w:rFonts w:ascii="Calibri" w:eastAsia="Times New Roman" w:hAnsi="Calibri" w:cs="Calibri"/>
                <w:color w:val="000000"/>
                <w:lang w:eastAsia="es-PA"/>
              </w:rPr>
              <w:t> </w:t>
            </w:r>
          </w:p>
        </w:tc>
      </w:tr>
    </w:tbl>
    <w:p w14:paraId="615BEBCC" w14:textId="77777777" w:rsidR="00A8671D" w:rsidRDefault="00A8671D" w:rsidP="00A8671D">
      <w:pPr>
        <w:jc w:val="center"/>
        <w:rPr>
          <w:sz w:val="16"/>
          <w:szCs w:val="16"/>
        </w:rPr>
      </w:pPr>
    </w:p>
    <w:p w14:paraId="1E71EE51" w14:textId="77777777" w:rsidR="00A8671D" w:rsidRDefault="00A8671D" w:rsidP="00A8671D">
      <w:r>
        <w:t xml:space="preserve">El pago de los estudios se realizará de acuerdo a las siguientes actividades y se deberá enviar </w:t>
      </w:r>
      <w:r w:rsidR="001F25E2">
        <w:t xml:space="preserve">la copia de la consignación </w:t>
      </w:r>
    </w:p>
    <w:p w14:paraId="13D060E9" w14:textId="77777777" w:rsidR="001F25E2" w:rsidRDefault="001F25E2" w:rsidP="00A8671D">
      <w:r>
        <w:t>O transferencia bancaria de acuerdo con lo mencionado en el “</w:t>
      </w:r>
      <w:r w:rsidRPr="001F25E2">
        <w:rPr>
          <w:i/>
          <w:u w:val="single"/>
        </w:rPr>
        <w:t>PC-CBI-003 Presentación y revisión de protocolos de investigación al CBI-HN”</w:t>
      </w:r>
      <w:r>
        <w:rPr>
          <w:i/>
          <w:u w:val="single"/>
        </w:rPr>
        <w:t xml:space="preserve"> – </w:t>
      </w:r>
      <w:r w:rsidRPr="001F25E2">
        <w:t>numeral</w:t>
      </w:r>
      <w:r>
        <w:t xml:space="preserve"> </w:t>
      </w:r>
      <w:r w:rsidR="00C16E5A">
        <w:t>5.3.</w:t>
      </w:r>
    </w:p>
    <w:p w14:paraId="3C22890F" w14:textId="77777777" w:rsidR="00C16E5A" w:rsidRDefault="00C16E5A" w:rsidP="00A8671D">
      <w:r>
        <w:t>Procedimiento de pago</w:t>
      </w:r>
    </w:p>
    <w:p w14:paraId="13F0EA0E" w14:textId="77777777" w:rsidR="00C16E5A" w:rsidRDefault="00C16E5A" w:rsidP="00C16E5A">
      <w:pPr>
        <w:pStyle w:val="Prrafodelista"/>
        <w:numPr>
          <w:ilvl w:val="0"/>
          <w:numId w:val="1"/>
        </w:numPr>
      </w:pPr>
      <w:r w:rsidRPr="00C16E5A">
        <w:t>Realizar</w:t>
      </w:r>
      <w:r>
        <w:t xml:space="preserve"> el pago a través del medio seleccionado:</w:t>
      </w:r>
    </w:p>
    <w:p w14:paraId="1C4FDA41" w14:textId="77777777" w:rsidR="00C16E5A" w:rsidRPr="001379EE" w:rsidRDefault="00C16E5A" w:rsidP="00C16E5A">
      <w:pPr>
        <w:pStyle w:val="Prrafodelista"/>
        <w:numPr>
          <w:ilvl w:val="0"/>
          <w:numId w:val="2"/>
        </w:numPr>
        <w:rPr>
          <w:b/>
          <w:i/>
        </w:rPr>
      </w:pPr>
      <w:r w:rsidRPr="001379EE">
        <w:rPr>
          <w:b/>
          <w:i/>
        </w:rPr>
        <w:t>Pago a través de consignación o transferencia bancaria:</w:t>
      </w:r>
    </w:p>
    <w:p w14:paraId="3E74A7CF" w14:textId="77777777" w:rsidR="002C70A8" w:rsidRDefault="002C70A8" w:rsidP="003721EE">
      <w:pPr>
        <w:spacing w:line="240" w:lineRule="auto"/>
      </w:pPr>
      <w:r>
        <w:t xml:space="preserve">Cuenta Corriente </w:t>
      </w:r>
      <w:r w:rsidRPr="001379EE">
        <w:rPr>
          <w:u w:val="single"/>
        </w:rPr>
        <w:t>No 03-97-01-078883-0</w:t>
      </w:r>
      <w:r>
        <w:t xml:space="preserve"> del </w:t>
      </w:r>
      <w:r w:rsidRPr="002C70A8">
        <w:rPr>
          <w:b/>
        </w:rPr>
        <w:t>Banco General, S.A</w:t>
      </w:r>
      <w:r>
        <w:t xml:space="preserve"> a nombre de </w:t>
      </w:r>
      <w:r w:rsidRPr="002C70A8">
        <w:rPr>
          <w:u w:val="single"/>
        </w:rPr>
        <w:t>HOSPITALES NACIONALES, S.A</w:t>
      </w:r>
    </w:p>
    <w:p w14:paraId="1C5692E2" w14:textId="77777777" w:rsidR="002C70A8" w:rsidRDefault="002C70A8" w:rsidP="003721EE">
      <w:pPr>
        <w:spacing w:line="240" w:lineRule="auto"/>
        <w:rPr>
          <w:u w:val="single"/>
        </w:rPr>
      </w:pPr>
      <w:r>
        <w:t xml:space="preserve">Cuenta Corriente </w:t>
      </w:r>
      <w:r w:rsidRPr="001379EE">
        <w:rPr>
          <w:u w:val="single"/>
        </w:rPr>
        <w:t>No 01-0292613-7</w:t>
      </w:r>
      <w:r>
        <w:t xml:space="preserve"> de </w:t>
      </w:r>
      <w:r w:rsidRPr="002C70A8">
        <w:rPr>
          <w:b/>
        </w:rPr>
        <w:t>Banistmo</w:t>
      </w:r>
      <w:r>
        <w:rPr>
          <w:b/>
        </w:rPr>
        <w:t xml:space="preserve"> </w:t>
      </w:r>
      <w:r>
        <w:t xml:space="preserve">a nombre de </w:t>
      </w:r>
      <w:r w:rsidRPr="002C70A8">
        <w:rPr>
          <w:u w:val="single"/>
        </w:rPr>
        <w:t>HOSPITALES NACIONALES, S.A</w:t>
      </w:r>
    </w:p>
    <w:p w14:paraId="404DA40B" w14:textId="77777777" w:rsidR="001379EE" w:rsidRPr="001379EE" w:rsidRDefault="001379EE" w:rsidP="003721EE">
      <w:pPr>
        <w:spacing w:line="240" w:lineRule="auto"/>
      </w:pPr>
    </w:p>
    <w:p w14:paraId="7D9B1FD2" w14:textId="77777777" w:rsidR="001379EE" w:rsidRDefault="001379EE" w:rsidP="003721EE">
      <w:pPr>
        <w:pStyle w:val="Prrafodelista"/>
        <w:numPr>
          <w:ilvl w:val="0"/>
          <w:numId w:val="2"/>
        </w:numPr>
        <w:spacing w:line="240" w:lineRule="auto"/>
        <w:rPr>
          <w:b/>
          <w:i/>
        </w:rPr>
      </w:pPr>
      <w:r w:rsidRPr="001379EE">
        <w:rPr>
          <w:b/>
          <w:i/>
        </w:rPr>
        <w:t>Pago directo en caja con cheque o efectivo:</w:t>
      </w:r>
    </w:p>
    <w:p w14:paraId="4320B5B9" w14:textId="77777777" w:rsidR="00C74B71" w:rsidRDefault="00C74B71" w:rsidP="003721EE">
      <w:r>
        <w:t>Dirigirse a la caja del Hospital Nacional, ubicado en Ave Cuba entre calle 38 y 39, Planta baja.</w:t>
      </w:r>
    </w:p>
    <w:p w14:paraId="58E84C8D" w14:textId="77777777" w:rsidR="003721EE" w:rsidRDefault="00C74B71" w:rsidP="003721EE">
      <w:pPr>
        <w:rPr>
          <w:u w:val="single"/>
        </w:rPr>
      </w:pPr>
      <w:r>
        <w:t xml:space="preserve">Cheque a nombre de </w:t>
      </w:r>
      <w:r w:rsidRPr="00C74B71">
        <w:rPr>
          <w:u w:val="single"/>
        </w:rPr>
        <w:t>HOSPITALES NACIONAL, S.A</w:t>
      </w:r>
      <w:r w:rsidR="003721EE">
        <w:rPr>
          <w:u w:val="single"/>
        </w:rPr>
        <w:t xml:space="preserve">      </w:t>
      </w:r>
    </w:p>
    <w:p w14:paraId="62CDAEF6" w14:textId="77777777" w:rsidR="008A04F8" w:rsidRDefault="008A04F8" w:rsidP="003721EE">
      <w:pPr>
        <w:rPr>
          <w:u w:val="single"/>
        </w:rPr>
      </w:pPr>
    </w:p>
    <w:p w14:paraId="07BE093C" w14:textId="17404D7F" w:rsidR="008A04F8" w:rsidRDefault="008A04F8" w:rsidP="008A04F8">
      <w:pPr>
        <w:jc w:val="both"/>
      </w:pPr>
      <w:r>
        <w:t xml:space="preserve">Enviar el comprobante de pago al correo electrónico: </w:t>
      </w:r>
      <w:hyperlink r:id="rId8" w:history="1">
        <w:r w:rsidRPr="00707218">
          <w:rPr>
            <w:rStyle w:val="Hipervnculo"/>
          </w:rPr>
          <w:t>comitedebioetica@hospitalnacional.com</w:t>
        </w:r>
      </w:hyperlink>
      <w:r>
        <w:rPr>
          <w:u w:val="single"/>
        </w:rPr>
        <w:t xml:space="preserve"> </w:t>
      </w:r>
      <w:r w:rsidR="00CE5D9A">
        <w:t>en formato PDF, como</w:t>
      </w:r>
    </w:p>
    <w:p w14:paraId="2074EB8F" w14:textId="7F393368" w:rsidR="008A04F8" w:rsidRDefault="001947DB" w:rsidP="008A04F8">
      <w:pPr>
        <w:jc w:val="both"/>
      </w:pPr>
      <w:r>
        <w:t>p</w:t>
      </w:r>
      <w:r w:rsidR="008A04F8">
        <w:t>arte de los documentos de presentación del estudio.</w:t>
      </w:r>
    </w:p>
    <w:p w14:paraId="5C763156" w14:textId="77777777" w:rsidR="00CE5D9A" w:rsidRDefault="00CE5D9A" w:rsidP="008A04F8">
      <w:pPr>
        <w:jc w:val="both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8A04F8" w14:paraId="76CF3A14" w14:textId="77777777" w:rsidTr="008A04F8">
        <w:tc>
          <w:tcPr>
            <w:tcW w:w="3596" w:type="dxa"/>
          </w:tcPr>
          <w:p w14:paraId="407D9F98" w14:textId="77777777" w:rsidR="008A04F8" w:rsidRDefault="008A04F8" w:rsidP="008A04F8">
            <w:pPr>
              <w:jc w:val="center"/>
            </w:pPr>
            <w:r>
              <w:t>Presidente del Comité</w:t>
            </w:r>
          </w:p>
        </w:tc>
        <w:tc>
          <w:tcPr>
            <w:tcW w:w="3597" w:type="dxa"/>
          </w:tcPr>
          <w:p w14:paraId="2E607179" w14:textId="77777777" w:rsidR="008A04F8" w:rsidRDefault="008A04F8" w:rsidP="008A04F8">
            <w:pPr>
              <w:jc w:val="center"/>
            </w:pPr>
            <w:r>
              <w:t>Firma</w:t>
            </w:r>
          </w:p>
        </w:tc>
        <w:tc>
          <w:tcPr>
            <w:tcW w:w="3597" w:type="dxa"/>
          </w:tcPr>
          <w:p w14:paraId="44EDEDF9" w14:textId="77777777" w:rsidR="008A04F8" w:rsidRDefault="008A04F8" w:rsidP="008A04F8">
            <w:pPr>
              <w:jc w:val="center"/>
            </w:pPr>
            <w:r>
              <w:t>Fecha</w:t>
            </w:r>
          </w:p>
        </w:tc>
      </w:tr>
      <w:tr w:rsidR="008A04F8" w14:paraId="721CC33F" w14:textId="77777777" w:rsidTr="008A04F8">
        <w:trPr>
          <w:trHeight w:val="606"/>
        </w:trPr>
        <w:tc>
          <w:tcPr>
            <w:tcW w:w="3596" w:type="dxa"/>
          </w:tcPr>
          <w:p w14:paraId="06F3FC31" w14:textId="77777777" w:rsidR="008A04F8" w:rsidRDefault="008A04F8" w:rsidP="008A04F8">
            <w:pPr>
              <w:jc w:val="both"/>
            </w:pPr>
          </w:p>
        </w:tc>
        <w:tc>
          <w:tcPr>
            <w:tcW w:w="3597" w:type="dxa"/>
          </w:tcPr>
          <w:p w14:paraId="591E9F11" w14:textId="77777777" w:rsidR="008A04F8" w:rsidRDefault="008A04F8" w:rsidP="008A04F8">
            <w:pPr>
              <w:jc w:val="both"/>
            </w:pPr>
          </w:p>
        </w:tc>
        <w:tc>
          <w:tcPr>
            <w:tcW w:w="3597" w:type="dxa"/>
          </w:tcPr>
          <w:p w14:paraId="06C94305" w14:textId="77777777" w:rsidR="008A04F8" w:rsidRDefault="008A04F8" w:rsidP="008A04F8">
            <w:pPr>
              <w:jc w:val="both"/>
            </w:pPr>
          </w:p>
        </w:tc>
      </w:tr>
    </w:tbl>
    <w:p w14:paraId="547B3D13" w14:textId="77777777" w:rsidR="008A04F8" w:rsidRPr="008A04F8" w:rsidRDefault="008A04F8" w:rsidP="008A04F8">
      <w:pPr>
        <w:jc w:val="both"/>
      </w:pPr>
    </w:p>
    <w:p w14:paraId="16E2DF0B" w14:textId="77777777" w:rsidR="003721EE" w:rsidRDefault="003721EE" w:rsidP="003721EE">
      <w:pPr>
        <w:rPr>
          <w:u w:val="single"/>
        </w:rPr>
      </w:pPr>
      <w:r>
        <w:rPr>
          <w:u w:val="single"/>
        </w:rPr>
        <w:t xml:space="preserve">         </w:t>
      </w:r>
    </w:p>
    <w:p w14:paraId="1AFFBF3C" w14:textId="5ADBBC18" w:rsidR="008A04F8" w:rsidRDefault="008A04F8" w:rsidP="003721EE">
      <w:pPr>
        <w:rPr>
          <w:u w:val="single"/>
        </w:rPr>
      </w:pPr>
    </w:p>
    <w:p w14:paraId="60582B0D" w14:textId="77777777" w:rsidR="008A04F8" w:rsidRDefault="008A04F8" w:rsidP="003721EE"/>
    <w:p w14:paraId="700D8E9B" w14:textId="4192FA59" w:rsidR="003A0B52" w:rsidRDefault="003A0B52" w:rsidP="00200EC6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</w:t>
      </w:r>
      <w:r w:rsidRPr="00A8671D">
        <w:rPr>
          <w:sz w:val="16"/>
          <w:szCs w:val="16"/>
        </w:rPr>
        <w:t>Pro</w:t>
      </w:r>
      <w:r w:rsidR="0000340D">
        <w:rPr>
          <w:sz w:val="16"/>
          <w:szCs w:val="16"/>
        </w:rPr>
        <w:t>piedad del comité de Bioética de</w:t>
      </w:r>
      <w:r w:rsidRPr="00A8671D">
        <w:rPr>
          <w:sz w:val="16"/>
          <w:szCs w:val="16"/>
        </w:rPr>
        <w:t xml:space="preserve"> Investigación de</w:t>
      </w:r>
      <w:r>
        <w:rPr>
          <w:sz w:val="16"/>
          <w:szCs w:val="16"/>
        </w:rPr>
        <w:t>l</w:t>
      </w:r>
      <w:r w:rsidRPr="00A8671D">
        <w:rPr>
          <w:sz w:val="16"/>
          <w:szCs w:val="16"/>
        </w:rPr>
        <w:t xml:space="preserve"> Hospital Nacional. Confidencial. Prohibido cualquier uso, publicación y/o distribución sin autorización.</w:t>
      </w:r>
    </w:p>
    <w:p w14:paraId="44CD9571" w14:textId="5BE8A111" w:rsidR="003A0B52" w:rsidRPr="00200EC6" w:rsidRDefault="003A0B52" w:rsidP="00200EC6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Página 2 de 2</w:t>
      </w:r>
    </w:p>
    <w:sectPr w:rsidR="003A0B52" w:rsidRPr="00200EC6" w:rsidSect="00BB66F9">
      <w:headerReference w:type="default" r:id="rId9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816561" w14:textId="77777777" w:rsidR="008B13EC" w:rsidRDefault="008B13EC" w:rsidP="00200EC6">
      <w:pPr>
        <w:spacing w:after="0" w:line="240" w:lineRule="auto"/>
      </w:pPr>
      <w:r>
        <w:separator/>
      </w:r>
    </w:p>
  </w:endnote>
  <w:endnote w:type="continuationSeparator" w:id="0">
    <w:p w14:paraId="7B7F0DB1" w14:textId="77777777" w:rsidR="008B13EC" w:rsidRDefault="008B13EC" w:rsidP="00200E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6EE790" w14:textId="77777777" w:rsidR="008B13EC" w:rsidRDefault="008B13EC" w:rsidP="00200EC6">
      <w:pPr>
        <w:spacing w:after="0" w:line="240" w:lineRule="auto"/>
      </w:pPr>
      <w:r>
        <w:separator/>
      </w:r>
    </w:p>
  </w:footnote>
  <w:footnote w:type="continuationSeparator" w:id="0">
    <w:p w14:paraId="2F70D96D" w14:textId="77777777" w:rsidR="008B13EC" w:rsidRDefault="008B13EC" w:rsidP="00200E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2F002D" w14:textId="0C805D14" w:rsidR="00200EC6" w:rsidRDefault="00200EC6">
    <w:pPr>
      <w:pStyle w:val="Encabezado"/>
    </w:pPr>
  </w:p>
  <w:p w14:paraId="337F7E97" w14:textId="3D2834C8" w:rsidR="00200EC6" w:rsidRDefault="00200EC6">
    <w:pPr>
      <w:pStyle w:val="Encabezado"/>
    </w:pPr>
  </w:p>
  <w:p w14:paraId="4A7DB2E6" w14:textId="77777777" w:rsidR="00200EC6" w:rsidRDefault="00200EC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3F07CE"/>
    <w:multiLevelType w:val="hybridMultilevel"/>
    <w:tmpl w:val="3D3EFF80"/>
    <w:lvl w:ilvl="0" w:tplc="E9C0147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180A0019" w:tentative="1">
      <w:start w:val="1"/>
      <w:numFmt w:val="lowerLetter"/>
      <w:lvlText w:val="%2."/>
      <w:lvlJc w:val="left"/>
      <w:pPr>
        <w:ind w:left="1800" w:hanging="360"/>
      </w:pPr>
    </w:lvl>
    <w:lvl w:ilvl="2" w:tplc="180A001B" w:tentative="1">
      <w:start w:val="1"/>
      <w:numFmt w:val="lowerRoman"/>
      <w:lvlText w:val="%3."/>
      <w:lvlJc w:val="right"/>
      <w:pPr>
        <w:ind w:left="2520" w:hanging="180"/>
      </w:pPr>
    </w:lvl>
    <w:lvl w:ilvl="3" w:tplc="180A000F" w:tentative="1">
      <w:start w:val="1"/>
      <w:numFmt w:val="decimal"/>
      <w:lvlText w:val="%4."/>
      <w:lvlJc w:val="left"/>
      <w:pPr>
        <w:ind w:left="3240" w:hanging="360"/>
      </w:pPr>
    </w:lvl>
    <w:lvl w:ilvl="4" w:tplc="180A0019" w:tentative="1">
      <w:start w:val="1"/>
      <w:numFmt w:val="lowerLetter"/>
      <w:lvlText w:val="%5."/>
      <w:lvlJc w:val="left"/>
      <w:pPr>
        <w:ind w:left="3960" w:hanging="360"/>
      </w:pPr>
    </w:lvl>
    <w:lvl w:ilvl="5" w:tplc="180A001B" w:tentative="1">
      <w:start w:val="1"/>
      <w:numFmt w:val="lowerRoman"/>
      <w:lvlText w:val="%6."/>
      <w:lvlJc w:val="right"/>
      <w:pPr>
        <w:ind w:left="4680" w:hanging="180"/>
      </w:pPr>
    </w:lvl>
    <w:lvl w:ilvl="6" w:tplc="180A000F" w:tentative="1">
      <w:start w:val="1"/>
      <w:numFmt w:val="decimal"/>
      <w:lvlText w:val="%7."/>
      <w:lvlJc w:val="left"/>
      <w:pPr>
        <w:ind w:left="5400" w:hanging="360"/>
      </w:pPr>
    </w:lvl>
    <w:lvl w:ilvl="7" w:tplc="180A0019" w:tentative="1">
      <w:start w:val="1"/>
      <w:numFmt w:val="lowerLetter"/>
      <w:lvlText w:val="%8."/>
      <w:lvlJc w:val="left"/>
      <w:pPr>
        <w:ind w:left="6120" w:hanging="360"/>
      </w:pPr>
    </w:lvl>
    <w:lvl w:ilvl="8" w:tplc="1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55A3F15"/>
    <w:multiLevelType w:val="hybridMultilevel"/>
    <w:tmpl w:val="6D4EA72C"/>
    <w:lvl w:ilvl="0" w:tplc="180A000F">
      <w:start w:val="1"/>
      <w:numFmt w:val="decimal"/>
      <w:lvlText w:val="%1."/>
      <w:lvlJc w:val="left"/>
      <w:pPr>
        <w:ind w:left="720" w:hanging="360"/>
      </w:pPr>
    </w:lvl>
    <w:lvl w:ilvl="1" w:tplc="180A0019" w:tentative="1">
      <w:start w:val="1"/>
      <w:numFmt w:val="lowerLetter"/>
      <w:lvlText w:val="%2."/>
      <w:lvlJc w:val="left"/>
      <w:pPr>
        <w:ind w:left="1440" w:hanging="360"/>
      </w:pPr>
    </w:lvl>
    <w:lvl w:ilvl="2" w:tplc="180A001B" w:tentative="1">
      <w:start w:val="1"/>
      <w:numFmt w:val="lowerRoman"/>
      <w:lvlText w:val="%3."/>
      <w:lvlJc w:val="right"/>
      <w:pPr>
        <w:ind w:left="2160" w:hanging="180"/>
      </w:pPr>
    </w:lvl>
    <w:lvl w:ilvl="3" w:tplc="180A000F" w:tentative="1">
      <w:start w:val="1"/>
      <w:numFmt w:val="decimal"/>
      <w:lvlText w:val="%4."/>
      <w:lvlJc w:val="left"/>
      <w:pPr>
        <w:ind w:left="2880" w:hanging="360"/>
      </w:pPr>
    </w:lvl>
    <w:lvl w:ilvl="4" w:tplc="180A0019" w:tentative="1">
      <w:start w:val="1"/>
      <w:numFmt w:val="lowerLetter"/>
      <w:lvlText w:val="%5."/>
      <w:lvlJc w:val="left"/>
      <w:pPr>
        <w:ind w:left="3600" w:hanging="360"/>
      </w:pPr>
    </w:lvl>
    <w:lvl w:ilvl="5" w:tplc="180A001B" w:tentative="1">
      <w:start w:val="1"/>
      <w:numFmt w:val="lowerRoman"/>
      <w:lvlText w:val="%6."/>
      <w:lvlJc w:val="right"/>
      <w:pPr>
        <w:ind w:left="4320" w:hanging="180"/>
      </w:pPr>
    </w:lvl>
    <w:lvl w:ilvl="6" w:tplc="180A000F" w:tentative="1">
      <w:start w:val="1"/>
      <w:numFmt w:val="decimal"/>
      <w:lvlText w:val="%7."/>
      <w:lvlJc w:val="left"/>
      <w:pPr>
        <w:ind w:left="5040" w:hanging="360"/>
      </w:pPr>
    </w:lvl>
    <w:lvl w:ilvl="7" w:tplc="180A0019" w:tentative="1">
      <w:start w:val="1"/>
      <w:numFmt w:val="lowerLetter"/>
      <w:lvlText w:val="%8."/>
      <w:lvlJc w:val="left"/>
      <w:pPr>
        <w:ind w:left="5760" w:hanging="360"/>
      </w:pPr>
    </w:lvl>
    <w:lvl w:ilvl="8" w:tplc="1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66F9"/>
    <w:rsid w:val="0000340D"/>
    <w:rsid w:val="0010485C"/>
    <w:rsid w:val="001379EE"/>
    <w:rsid w:val="001947DB"/>
    <w:rsid w:val="001F25E2"/>
    <w:rsid w:val="00200EC6"/>
    <w:rsid w:val="002C70A8"/>
    <w:rsid w:val="003721EE"/>
    <w:rsid w:val="003A0B52"/>
    <w:rsid w:val="008A04F8"/>
    <w:rsid w:val="008B13EC"/>
    <w:rsid w:val="008B6E4E"/>
    <w:rsid w:val="00992381"/>
    <w:rsid w:val="009C2CE6"/>
    <w:rsid w:val="009F06CF"/>
    <w:rsid w:val="00A8671D"/>
    <w:rsid w:val="00BB66F9"/>
    <w:rsid w:val="00C16E5A"/>
    <w:rsid w:val="00C51FCE"/>
    <w:rsid w:val="00C731CF"/>
    <w:rsid w:val="00C74B71"/>
    <w:rsid w:val="00CE5D9A"/>
    <w:rsid w:val="00E66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79D63F3"/>
  <w15:chartTrackingRefBased/>
  <w15:docId w15:val="{14B6C49A-FFC2-4E76-9E93-D8D1E6940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P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923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C16E5A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8A04F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A04F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A04F8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A04F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A04F8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04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04F8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8A04F8"/>
    <w:rPr>
      <w:color w:val="0563C1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200EC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00EC6"/>
  </w:style>
  <w:style w:type="paragraph" w:styleId="Piedepgina">
    <w:name w:val="footer"/>
    <w:basedOn w:val="Normal"/>
    <w:link w:val="PiedepginaCar"/>
    <w:uiPriority w:val="99"/>
    <w:unhideWhenUsed/>
    <w:rsid w:val="00200EC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00E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453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0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8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03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mitedebioetica@hospitalnaciona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579</Words>
  <Characters>3190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Heldrys Jordan (Archivos Clínicos)</dc:creator>
  <cp:keywords/>
  <dc:description/>
  <cp:lastModifiedBy>Comité de Bioética</cp:lastModifiedBy>
  <cp:revision>2</cp:revision>
  <cp:lastPrinted>2022-10-18T13:24:00Z</cp:lastPrinted>
  <dcterms:created xsi:type="dcterms:W3CDTF">2025-12-15T16:31:00Z</dcterms:created>
  <dcterms:modified xsi:type="dcterms:W3CDTF">2025-12-15T16:31:00Z</dcterms:modified>
</cp:coreProperties>
</file>